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37" w:rsidRPr="00C11217" w:rsidRDefault="003238C9" w:rsidP="003238C9">
      <w:r w:rsidRPr="00C11217">
        <w:rPr>
          <w:rFonts w:hint="eastAsia"/>
        </w:rPr>
        <w:t>１．</w:t>
      </w:r>
      <w:r w:rsidR="004964FE" w:rsidRPr="00C11217">
        <w:rPr>
          <w:rFonts w:hint="eastAsia"/>
        </w:rPr>
        <w:t>診療体制</w:t>
      </w:r>
    </w:p>
    <w:p w:rsidR="004964FE" w:rsidRPr="00C11217" w:rsidRDefault="003238C9" w:rsidP="003238C9">
      <w:pPr>
        <w:ind w:firstLineChars="100" w:firstLine="210"/>
      </w:pPr>
      <w:r w:rsidRPr="00C11217">
        <w:rPr>
          <w:rFonts w:hint="eastAsia"/>
        </w:rPr>
        <w:t>１）</w:t>
      </w:r>
      <w:r w:rsidR="004964FE" w:rsidRPr="00C11217">
        <w:rPr>
          <w:rFonts w:hint="eastAsia"/>
        </w:rPr>
        <w:t>外来診療時間</w:t>
      </w:r>
    </w:p>
    <w:p w:rsidR="004964FE" w:rsidRPr="00C11217" w:rsidRDefault="004964FE" w:rsidP="003238C9">
      <w:pPr>
        <w:ind w:leftChars="171" w:left="359"/>
      </w:pPr>
      <w:r w:rsidRPr="00C11217">
        <w:rPr>
          <w:rFonts w:hint="eastAsia"/>
        </w:rPr>
        <w:t>月</w:t>
      </w:r>
      <w:r w:rsidR="00D74D23" w:rsidRPr="00C11217">
        <w:rPr>
          <w:rFonts w:hint="eastAsia"/>
        </w:rPr>
        <w:t>・火・木・</w:t>
      </w:r>
      <w:r w:rsidRPr="00C11217">
        <w:rPr>
          <w:rFonts w:hint="eastAsia"/>
        </w:rPr>
        <w:t>金曜日　８：</w:t>
      </w:r>
      <w:r w:rsidR="00D74D23" w:rsidRPr="00C11217">
        <w:rPr>
          <w:rFonts w:hint="eastAsia"/>
        </w:rPr>
        <w:t>３</w:t>
      </w:r>
      <w:r w:rsidRPr="00C11217">
        <w:rPr>
          <w:rFonts w:hint="eastAsia"/>
        </w:rPr>
        <w:t>０～１７：</w:t>
      </w:r>
      <w:r w:rsidR="00D74D23" w:rsidRPr="00C11217">
        <w:rPr>
          <w:rFonts w:hint="eastAsia"/>
        </w:rPr>
        <w:t xml:space="preserve">１５　</w:t>
      </w:r>
    </w:p>
    <w:p w:rsidR="00D74D23" w:rsidRPr="00C11217" w:rsidRDefault="00D74D23" w:rsidP="003238C9">
      <w:pPr>
        <w:ind w:leftChars="171" w:left="359"/>
      </w:pPr>
      <w:r w:rsidRPr="00C11217">
        <w:rPr>
          <w:rFonts w:hint="eastAsia"/>
        </w:rPr>
        <w:t>水曜日　８：３０～１２：１５　　土曜日：８：３０～１２：３０</w:t>
      </w:r>
    </w:p>
    <w:p w:rsidR="004964FE" w:rsidRPr="00C11217" w:rsidRDefault="004964FE" w:rsidP="003238C9">
      <w:pPr>
        <w:ind w:leftChars="171" w:left="359"/>
      </w:pPr>
      <w:r w:rsidRPr="00C11217">
        <w:rPr>
          <w:rFonts w:hint="eastAsia"/>
        </w:rPr>
        <w:t>休診日　日</w:t>
      </w:r>
      <w:r w:rsidR="003238C9" w:rsidRPr="00C11217">
        <w:rPr>
          <w:rFonts w:hint="eastAsia"/>
        </w:rPr>
        <w:t>・</w:t>
      </w:r>
      <w:r w:rsidRPr="00C11217">
        <w:rPr>
          <w:rFonts w:hint="eastAsia"/>
        </w:rPr>
        <w:t>祭日</w:t>
      </w:r>
      <w:r w:rsidR="003238C9" w:rsidRPr="00C11217">
        <w:rPr>
          <w:rFonts w:hint="eastAsia"/>
        </w:rPr>
        <w:t>・</w:t>
      </w:r>
      <w:r w:rsidR="00E8687E" w:rsidRPr="00C11217">
        <w:rPr>
          <w:rFonts w:hint="eastAsia"/>
        </w:rPr>
        <w:t>１月１～３</w:t>
      </w:r>
      <w:r w:rsidRPr="00C11217">
        <w:rPr>
          <w:rFonts w:hint="eastAsia"/>
        </w:rPr>
        <w:t>・１２月２９～３１日</w:t>
      </w:r>
    </w:p>
    <w:p w:rsidR="004964FE" w:rsidRPr="00C11217" w:rsidRDefault="004964FE" w:rsidP="003238C9">
      <w:pPr>
        <w:ind w:leftChars="171" w:left="359"/>
      </w:pPr>
      <w:r w:rsidRPr="00C11217">
        <w:rPr>
          <w:rFonts w:hint="eastAsia"/>
        </w:rPr>
        <w:t>救急外来　２４時間体制</w:t>
      </w:r>
    </w:p>
    <w:p w:rsidR="004964FE" w:rsidRPr="00C11217" w:rsidRDefault="004964FE"/>
    <w:p w:rsidR="004964FE" w:rsidRPr="00C11217" w:rsidRDefault="003238C9" w:rsidP="003238C9">
      <w:r w:rsidRPr="00C11217">
        <w:rPr>
          <w:rFonts w:hint="eastAsia"/>
        </w:rPr>
        <w:t>２．</w:t>
      </w:r>
      <w:r w:rsidR="004964FE" w:rsidRPr="00C11217">
        <w:rPr>
          <w:rFonts w:hint="eastAsia"/>
        </w:rPr>
        <w:t>院外処方せん全面発行</w:t>
      </w:r>
    </w:p>
    <w:p w:rsidR="004964FE" w:rsidRPr="00C11217" w:rsidRDefault="003238C9" w:rsidP="003238C9">
      <w:pPr>
        <w:ind w:firstLineChars="100" w:firstLine="210"/>
      </w:pPr>
      <w:r w:rsidRPr="00C11217">
        <w:rPr>
          <w:rFonts w:hint="eastAsia"/>
        </w:rPr>
        <w:t>１）</w:t>
      </w:r>
      <w:r w:rsidR="004964FE" w:rsidRPr="00C11217">
        <w:rPr>
          <w:rFonts w:hint="eastAsia"/>
        </w:rPr>
        <w:t>発行時期</w:t>
      </w:r>
    </w:p>
    <w:p w:rsidR="004964FE" w:rsidRPr="00C11217" w:rsidRDefault="004964FE" w:rsidP="003238C9">
      <w:pPr>
        <w:ind w:leftChars="180" w:left="378"/>
      </w:pPr>
      <w:r w:rsidRPr="00C11217">
        <w:rPr>
          <w:rFonts w:hint="eastAsia"/>
        </w:rPr>
        <w:t>平成２</w:t>
      </w:r>
      <w:r w:rsidR="00275C01" w:rsidRPr="00C11217">
        <w:rPr>
          <w:rFonts w:hint="eastAsia"/>
        </w:rPr>
        <w:t>９</w:t>
      </w:r>
      <w:r w:rsidRPr="00C11217">
        <w:rPr>
          <w:rFonts w:hint="eastAsia"/>
        </w:rPr>
        <w:t>年</w:t>
      </w:r>
      <w:r w:rsidR="00BC7638" w:rsidRPr="00C11217">
        <w:rPr>
          <w:rFonts w:hint="eastAsia"/>
        </w:rPr>
        <w:t>１２</w:t>
      </w:r>
      <w:r w:rsidRPr="00C11217">
        <w:rPr>
          <w:rFonts w:hint="eastAsia"/>
        </w:rPr>
        <w:t>月</w:t>
      </w:r>
      <w:r w:rsidR="00275C01" w:rsidRPr="00C11217">
        <w:rPr>
          <w:rFonts w:hint="eastAsia"/>
        </w:rPr>
        <w:t>１</w:t>
      </w:r>
      <w:r w:rsidRPr="00C11217">
        <w:rPr>
          <w:rFonts w:hint="eastAsia"/>
        </w:rPr>
        <w:t>日</w:t>
      </w:r>
      <w:r w:rsidR="00BC7638" w:rsidRPr="00C11217">
        <w:rPr>
          <w:rFonts w:hint="eastAsia"/>
        </w:rPr>
        <w:t>（金</w:t>
      </w:r>
      <w:r w:rsidR="00275C01" w:rsidRPr="00C11217">
        <w:rPr>
          <w:rFonts w:hint="eastAsia"/>
        </w:rPr>
        <w:t xml:space="preserve">）　</w:t>
      </w:r>
      <w:r w:rsidRPr="00C11217">
        <w:rPr>
          <w:rFonts w:hint="eastAsia"/>
        </w:rPr>
        <w:t>より</w:t>
      </w:r>
    </w:p>
    <w:p w:rsidR="004964FE" w:rsidRPr="00C11217" w:rsidRDefault="004964FE"/>
    <w:p w:rsidR="004964FE" w:rsidRPr="00C11217" w:rsidRDefault="003238C9" w:rsidP="003238C9">
      <w:pPr>
        <w:ind w:firstLineChars="100" w:firstLine="210"/>
      </w:pPr>
      <w:r w:rsidRPr="00C11217">
        <w:rPr>
          <w:rFonts w:hint="eastAsia"/>
        </w:rPr>
        <w:t>２）</w:t>
      </w:r>
      <w:r w:rsidR="004964FE" w:rsidRPr="00C11217">
        <w:rPr>
          <w:rFonts w:hint="eastAsia"/>
        </w:rPr>
        <w:t>対象診療科</w:t>
      </w:r>
    </w:p>
    <w:p w:rsidR="004964FE" w:rsidRPr="00C11217" w:rsidRDefault="004964FE" w:rsidP="00D74D23">
      <w:pPr>
        <w:ind w:leftChars="206" w:left="433"/>
      </w:pPr>
      <w:r w:rsidRPr="00C11217">
        <w:rPr>
          <w:rFonts w:hint="eastAsia"/>
        </w:rPr>
        <w:t>全科</w:t>
      </w:r>
    </w:p>
    <w:p w:rsidR="004964FE" w:rsidRPr="00C11217" w:rsidRDefault="004964FE"/>
    <w:p w:rsidR="004964FE" w:rsidRPr="00C11217" w:rsidRDefault="003238C9" w:rsidP="003238C9">
      <w:pPr>
        <w:ind w:firstLineChars="100" w:firstLine="210"/>
      </w:pPr>
      <w:r w:rsidRPr="00C11217">
        <w:rPr>
          <w:rFonts w:hint="eastAsia"/>
        </w:rPr>
        <w:t>３）</w:t>
      </w:r>
      <w:r w:rsidR="004964FE" w:rsidRPr="00C11217">
        <w:rPr>
          <w:rFonts w:hint="eastAsia"/>
        </w:rPr>
        <w:t>院外処方せん発行時間帯</w:t>
      </w:r>
    </w:p>
    <w:p w:rsidR="004964FE" w:rsidRPr="00C11217" w:rsidRDefault="00D74D23" w:rsidP="003238C9">
      <w:pPr>
        <w:ind w:leftChars="206" w:left="433"/>
      </w:pPr>
      <w:r w:rsidRPr="00C11217">
        <w:rPr>
          <w:rFonts w:hint="eastAsia"/>
        </w:rPr>
        <w:t>外来診療時間内</w:t>
      </w:r>
    </w:p>
    <w:p w:rsidR="004964FE" w:rsidRPr="00C11217" w:rsidRDefault="004964FE" w:rsidP="007408D0">
      <w:pPr>
        <w:ind w:leftChars="206" w:left="433"/>
      </w:pPr>
      <w:r w:rsidRPr="00C11217">
        <w:rPr>
          <w:rFonts w:hint="eastAsia"/>
        </w:rPr>
        <w:t>ただし、診療が遅延する場合があります。</w:t>
      </w:r>
    </w:p>
    <w:p w:rsidR="004964FE" w:rsidRPr="00C11217" w:rsidRDefault="004964FE"/>
    <w:p w:rsidR="00CD4B78" w:rsidRPr="00C11217" w:rsidRDefault="00BC7638" w:rsidP="00CD4B78">
      <w:pPr>
        <w:rPr>
          <w:rFonts w:asciiTheme="minorEastAsia" w:hAnsiTheme="minorEastAsia" w:cs="Arial Unicode MS"/>
        </w:rPr>
      </w:pPr>
      <w:r w:rsidRPr="00C11217">
        <w:rPr>
          <w:rFonts w:asciiTheme="minorEastAsia" w:hAnsiTheme="minorEastAsia" w:cs="Arial Unicode MS" w:hint="eastAsia"/>
        </w:rPr>
        <w:t>3.</w:t>
      </w:r>
      <w:r w:rsidR="00CD4B78" w:rsidRPr="00C11217">
        <w:rPr>
          <w:rFonts w:asciiTheme="minorEastAsia" w:hAnsiTheme="minorEastAsia" w:cs="Arial Unicode MS" w:hint="eastAsia"/>
        </w:rPr>
        <w:t xml:space="preserve">　院外処方箋に係る個別の処方医への同意確認を不要とする項目について</w:t>
      </w:r>
    </w:p>
    <w:p w:rsidR="00CD4B78" w:rsidRPr="00C11217" w:rsidRDefault="00CD4B78" w:rsidP="00CD4B78">
      <w:pPr>
        <w:ind w:leftChars="100" w:left="420" w:hangingChars="100" w:hanging="210"/>
        <w:rPr>
          <w:rFonts w:asciiTheme="minorEastAsia" w:hAnsiTheme="minorEastAsia" w:cs="Arial Unicode MS"/>
        </w:rPr>
      </w:pPr>
      <w:r w:rsidRPr="00C11217">
        <w:rPr>
          <w:rFonts w:asciiTheme="minorEastAsia" w:hAnsiTheme="minorEastAsia" w:cs="Arial Unicode MS" w:hint="eastAsia"/>
        </w:rPr>
        <w:t>1）　以下の項目については、保険薬局での患者の待ち時間の短縮や処方医の負担軽減の観点から、包括的に薬剤師法第２３条第２項に規定する医師の同意がなされたとして、個別の処方医への同意確認を不要とする。</w:t>
      </w:r>
    </w:p>
    <w:p w:rsidR="00CD4B78" w:rsidRPr="00C11217" w:rsidRDefault="00CD4B78" w:rsidP="00CD4B78">
      <w:pPr>
        <w:rPr>
          <w:rFonts w:asciiTheme="minorEastAsia" w:hAnsiTheme="minorEastAsia" w:cs="Arial Unicode MS"/>
        </w:rPr>
      </w:pPr>
    </w:p>
    <w:p w:rsidR="00CD4B78" w:rsidRPr="00C11217" w:rsidRDefault="00CD4B78" w:rsidP="00692477">
      <w:pPr>
        <w:pStyle w:val="a9"/>
        <w:numPr>
          <w:ilvl w:val="0"/>
          <w:numId w:val="4"/>
        </w:numPr>
        <w:ind w:leftChars="0"/>
        <w:rPr>
          <w:rFonts w:asciiTheme="minorEastAsia" w:hAnsiTheme="minorEastAsia" w:cs="Arial Unicode MS"/>
        </w:rPr>
      </w:pPr>
      <w:r w:rsidRPr="00C11217">
        <w:rPr>
          <w:rFonts w:asciiTheme="minorEastAsia" w:hAnsiTheme="minorEastAsia" w:cs="Arial Unicode MS" w:hint="eastAsia"/>
        </w:rPr>
        <w:t>成分名が同一の銘柄変更（ただし変更不可の処方は除く）</w:t>
      </w:r>
    </w:p>
    <w:p w:rsidR="00CD4B78" w:rsidRPr="00C11217" w:rsidRDefault="00CD4B78" w:rsidP="00692477">
      <w:pPr>
        <w:pStyle w:val="a9"/>
        <w:numPr>
          <w:ilvl w:val="0"/>
          <w:numId w:val="4"/>
        </w:numPr>
        <w:ind w:leftChars="0"/>
        <w:rPr>
          <w:rFonts w:asciiTheme="minorEastAsia" w:hAnsiTheme="minorEastAsia" w:cs="Arial Unicode MS"/>
        </w:rPr>
      </w:pPr>
      <w:r w:rsidRPr="00C11217">
        <w:rPr>
          <w:rFonts w:asciiTheme="minorEastAsia" w:hAnsiTheme="minorEastAsia" w:cs="Arial Unicode MS" w:hint="eastAsia"/>
        </w:rPr>
        <w:t>剤型の変更</w:t>
      </w:r>
    </w:p>
    <w:p w:rsidR="00CD4B78" w:rsidRPr="00C11217" w:rsidRDefault="00CD4B78" w:rsidP="00692477">
      <w:pPr>
        <w:pStyle w:val="a9"/>
        <w:numPr>
          <w:ilvl w:val="0"/>
          <w:numId w:val="4"/>
        </w:numPr>
        <w:ind w:leftChars="0"/>
        <w:rPr>
          <w:rFonts w:asciiTheme="minorEastAsia" w:hAnsiTheme="minorEastAsia" w:cs="Arial Unicode MS"/>
        </w:rPr>
      </w:pPr>
      <w:r w:rsidRPr="00C11217">
        <w:rPr>
          <w:rFonts w:asciiTheme="minorEastAsia" w:hAnsiTheme="minorEastAsia" w:cs="Arial Unicode MS" w:hint="eastAsia"/>
        </w:rPr>
        <w:t>別規格製剤がある場合の処方規格の変更</w:t>
      </w:r>
    </w:p>
    <w:p w:rsidR="00CD4B78" w:rsidRPr="00C11217" w:rsidRDefault="00CD4B78" w:rsidP="00692477">
      <w:pPr>
        <w:pStyle w:val="a9"/>
        <w:numPr>
          <w:ilvl w:val="0"/>
          <w:numId w:val="4"/>
        </w:numPr>
        <w:ind w:leftChars="0"/>
        <w:rPr>
          <w:rFonts w:asciiTheme="minorEastAsia" w:hAnsiTheme="minorEastAsia" w:cs="Arial Unicode MS"/>
        </w:rPr>
      </w:pPr>
      <w:r w:rsidRPr="00C11217">
        <w:rPr>
          <w:rFonts w:asciiTheme="minorEastAsia" w:hAnsiTheme="minorEastAsia" w:cs="Arial Unicode MS" w:hint="eastAsia"/>
        </w:rPr>
        <w:t>貼付剤や軟膏類の取り決め範囲内での包装・規格変更</w:t>
      </w:r>
    </w:p>
    <w:p w:rsidR="00BB2F7F" w:rsidRPr="00C11217" w:rsidRDefault="00CD4B78" w:rsidP="00692477">
      <w:pPr>
        <w:pStyle w:val="a9"/>
        <w:numPr>
          <w:ilvl w:val="0"/>
          <w:numId w:val="4"/>
        </w:numPr>
        <w:ind w:leftChars="0"/>
        <w:rPr>
          <w:rFonts w:asciiTheme="minorEastAsia" w:hAnsiTheme="minorEastAsia" w:cs="Arial Unicode MS"/>
        </w:rPr>
      </w:pPr>
      <w:r w:rsidRPr="00C11217">
        <w:rPr>
          <w:rFonts w:asciiTheme="minorEastAsia" w:hAnsiTheme="minorEastAsia" w:cs="Arial Unicode MS" w:hint="eastAsia"/>
        </w:rPr>
        <w:t>その他合意事項</w:t>
      </w:r>
    </w:p>
    <w:p w:rsidR="00692477" w:rsidRPr="00C11217" w:rsidRDefault="00692477" w:rsidP="00BB2F7F"/>
    <w:p w:rsidR="00BB2F7F" w:rsidRPr="00C11217" w:rsidRDefault="00CD4B78" w:rsidP="00B23126">
      <w:pPr>
        <w:ind w:firstLineChars="100" w:firstLine="210"/>
      </w:pPr>
      <w:r w:rsidRPr="00C11217">
        <w:rPr>
          <w:rFonts w:hint="eastAsia"/>
        </w:rPr>
        <w:t>2</w:t>
      </w:r>
      <w:r w:rsidR="00B23126" w:rsidRPr="00C11217">
        <w:rPr>
          <w:rFonts w:hint="eastAsia"/>
        </w:rPr>
        <w:t>）</w:t>
      </w:r>
      <w:r w:rsidR="00BB2F7F" w:rsidRPr="00C11217">
        <w:rPr>
          <w:rFonts w:hint="eastAsia"/>
        </w:rPr>
        <w:t>お薬手帳の表記のお願い</w:t>
      </w:r>
    </w:p>
    <w:p w:rsidR="00BB2F7F" w:rsidRPr="00C11217" w:rsidRDefault="00BB2F7F" w:rsidP="00B23126">
      <w:pPr>
        <w:ind w:leftChars="273" w:left="573"/>
      </w:pPr>
      <w:r w:rsidRPr="00C11217">
        <w:rPr>
          <w:rFonts w:hint="eastAsia"/>
        </w:rPr>
        <w:t>後発医薬品へ変更調剤を行った場合は、変更された先発名がわかるようにお薬手帳に記載して下さい。</w:t>
      </w:r>
    </w:p>
    <w:p w:rsidR="00BB2F7F" w:rsidRPr="00C11217" w:rsidRDefault="00BB2F7F" w:rsidP="001A1117">
      <w:pPr>
        <w:ind w:leftChars="273" w:left="573" w:firstLineChars="100" w:firstLine="210"/>
      </w:pPr>
      <w:r w:rsidRPr="00C11217">
        <w:rPr>
          <w:rFonts w:hint="eastAsia"/>
        </w:rPr>
        <w:t>例）</w:t>
      </w:r>
      <w:r w:rsidR="00D74D23" w:rsidRPr="00C11217">
        <w:rPr>
          <w:rFonts w:hint="eastAsia"/>
        </w:rPr>
        <w:t>ファモチジン</w:t>
      </w:r>
      <w:r w:rsidRPr="00C11217">
        <w:rPr>
          <w:rFonts w:hint="eastAsia"/>
        </w:rPr>
        <w:t>錠（</w:t>
      </w:r>
      <w:r w:rsidR="00D74D23" w:rsidRPr="00C11217">
        <w:rPr>
          <w:rFonts w:hint="eastAsia"/>
        </w:rPr>
        <w:t>ガスター</w:t>
      </w:r>
      <w:r w:rsidRPr="00C11217">
        <w:rPr>
          <w:rFonts w:hint="eastAsia"/>
        </w:rPr>
        <w:t>）</w:t>
      </w:r>
      <w:r w:rsidR="00A46254" w:rsidRPr="00C11217">
        <w:rPr>
          <w:rFonts w:hint="eastAsia"/>
        </w:rPr>
        <w:t xml:space="preserve">　　（基本的には一般名処方の予定ですが・・・）</w:t>
      </w:r>
    </w:p>
    <w:p w:rsidR="001A1117" w:rsidRDefault="001A1117" w:rsidP="00B23126">
      <w:pPr>
        <w:ind w:firstLineChars="100" w:firstLine="210"/>
      </w:pPr>
    </w:p>
    <w:p w:rsidR="001A1117" w:rsidRDefault="001A1117" w:rsidP="00B23126">
      <w:pPr>
        <w:ind w:firstLineChars="100" w:firstLine="210"/>
      </w:pPr>
    </w:p>
    <w:p w:rsidR="001A1117" w:rsidRDefault="001A1117" w:rsidP="00B23126">
      <w:pPr>
        <w:ind w:firstLineChars="100" w:firstLine="210"/>
      </w:pPr>
    </w:p>
    <w:p w:rsidR="00BB2F7F" w:rsidRPr="00C11217" w:rsidRDefault="00CD4B78" w:rsidP="00B23126">
      <w:pPr>
        <w:ind w:firstLineChars="100" w:firstLine="210"/>
      </w:pPr>
      <w:r w:rsidRPr="00C11217">
        <w:rPr>
          <w:rFonts w:hint="eastAsia"/>
        </w:rPr>
        <w:lastRenderedPageBreak/>
        <w:t>3</w:t>
      </w:r>
      <w:r w:rsidR="00B23126" w:rsidRPr="00C11217">
        <w:rPr>
          <w:rFonts w:hint="eastAsia"/>
        </w:rPr>
        <w:t>）</w:t>
      </w:r>
      <w:r w:rsidR="00BB2F7F" w:rsidRPr="00C11217">
        <w:rPr>
          <w:rFonts w:hint="eastAsia"/>
        </w:rPr>
        <w:t>一般名処方について</w:t>
      </w:r>
    </w:p>
    <w:p w:rsidR="00BB2F7F" w:rsidRPr="00C11217" w:rsidRDefault="00BB2F7F" w:rsidP="00B23126">
      <w:pPr>
        <w:ind w:leftChars="273" w:left="573"/>
      </w:pPr>
      <w:r w:rsidRPr="00C11217">
        <w:rPr>
          <w:rFonts w:hint="eastAsia"/>
        </w:rPr>
        <w:t>一般名処方による処方せんの交付に向け準備しています。</w:t>
      </w:r>
    </w:p>
    <w:p w:rsidR="00BB2F7F" w:rsidRPr="00C11217" w:rsidRDefault="00932C1E" w:rsidP="00B23126">
      <w:pPr>
        <w:ind w:leftChars="273" w:left="573"/>
      </w:pPr>
      <w:r w:rsidRPr="00C11217">
        <w:rPr>
          <w:rFonts w:hint="eastAsia"/>
        </w:rPr>
        <w:t>開始する際は、開始時期・方法など大垣</w:t>
      </w:r>
      <w:r w:rsidR="00BB2F7F" w:rsidRPr="00C11217">
        <w:rPr>
          <w:rFonts w:hint="eastAsia"/>
        </w:rPr>
        <w:t>薬剤師会を通じて報告します。</w:t>
      </w:r>
    </w:p>
    <w:p w:rsidR="00BB2F7F" w:rsidRPr="00C11217" w:rsidRDefault="00BB2F7F" w:rsidP="00BB2F7F"/>
    <w:p w:rsidR="00BB2F7F" w:rsidRPr="00C11217" w:rsidRDefault="00CD4B78" w:rsidP="00B23126">
      <w:pPr>
        <w:ind w:firstLineChars="100" w:firstLine="210"/>
      </w:pPr>
      <w:r w:rsidRPr="00C11217">
        <w:rPr>
          <w:rFonts w:hint="eastAsia"/>
        </w:rPr>
        <w:t>4</w:t>
      </w:r>
      <w:r w:rsidR="00B23126" w:rsidRPr="00C11217">
        <w:rPr>
          <w:rFonts w:hint="eastAsia"/>
        </w:rPr>
        <w:t>）</w:t>
      </w:r>
      <w:r w:rsidR="00BB2F7F" w:rsidRPr="00C11217">
        <w:rPr>
          <w:rFonts w:hint="eastAsia"/>
        </w:rPr>
        <w:t>その他</w:t>
      </w:r>
    </w:p>
    <w:p w:rsidR="00D74D23" w:rsidRPr="00C11217" w:rsidRDefault="00BB2F7F" w:rsidP="00B23126">
      <w:pPr>
        <w:ind w:leftChars="253" w:left="531"/>
      </w:pPr>
      <w:r w:rsidRPr="00C11217">
        <w:rPr>
          <w:rFonts w:hint="eastAsia"/>
        </w:rPr>
        <w:t>外用薬の剤形変更は不可とします。</w:t>
      </w:r>
    </w:p>
    <w:p w:rsidR="00BB2F7F" w:rsidRPr="00C11217" w:rsidRDefault="00BB2F7F" w:rsidP="00B23126">
      <w:pPr>
        <w:ind w:leftChars="253" w:left="531"/>
      </w:pPr>
      <w:r w:rsidRPr="00C11217">
        <w:rPr>
          <w:rFonts w:hint="eastAsia"/>
        </w:rPr>
        <w:t>（軟膏→クリーム</w:t>
      </w:r>
      <w:r w:rsidR="00D74D23" w:rsidRPr="00C11217">
        <w:rPr>
          <w:rFonts w:hint="eastAsia"/>
        </w:rPr>
        <w:t>、テープ剤→ハップ剤</w:t>
      </w:r>
      <w:r w:rsidRPr="00C11217">
        <w:rPr>
          <w:rFonts w:hint="eastAsia"/>
        </w:rPr>
        <w:t xml:space="preserve">　製剤の変更等）。</w:t>
      </w:r>
    </w:p>
    <w:p w:rsidR="00BB2F7F" w:rsidRPr="00C11217" w:rsidRDefault="00BB2F7F" w:rsidP="00BB2F7F"/>
    <w:p w:rsidR="00BB2F7F" w:rsidRPr="00C11217" w:rsidRDefault="00BC7638" w:rsidP="003238C9">
      <w:r w:rsidRPr="00C11217">
        <w:rPr>
          <w:rFonts w:hint="eastAsia"/>
        </w:rPr>
        <w:t>４</w:t>
      </w:r>
      <w:r w:rsidR="00B23126" w:rsidRPr="00C11217">
        <w:rPr>
          <w:rFonts w:hint="eastAsia"/>
        </w:rPr>
        <w:t>．</w:t>
      </w:r>
      <w:r w:rsidR="00BB2F7F" w:rsidRPr="00C11217">
        <w:rPr>
          <w:rFonts w:hint="eastAsia"/>
        </w:rPr>
        <w:t>当院における調剤内規について</w:t>
      </w:r>
    </w:p>
    <w:p w:rsidR="00BB2F7F" w:rsidRPr="00C11217" w:rsidRDefault="00B23126" w:rsidP="00B23126">
      <w:pPr>
        <w:ind w:firstLineChars="100" w:firstLine="210"/>
      </w:pPr>
      <w:r w:rsidRPr="00C11217">
        <w:rPr>
          <w:rFonts w:hint="eastAsia"/>
        </w:rPr>
        <w:t>１）</w:t>
      </w:r>
      <w:r w:rsidR="00BB2F7F" w:rsidRPr="00C11217">
        <w:rPr>
          <w:rFonts w:hint="eastAsia"/>
        </w:rPr>
        <w:t>当院の調剤内規・約束処方</w:t>
      </w:r>
      <w:r w:rsidR="00410092" w:rsidRPr="00C11217">
        <w:rPr>
          <w:rFonts w:hint="eastAsia"/>
        </w:rPr>
        <w:t>・院内製剤</w:t>
      </w:r>
    </w:p>
    <w:p w:rsidR="00BB2F7F" w:rsidRPr="00C11217" w:rsidRDefault="00E8687E" w:rsidP="00B23126">
      <w:pPr>
        <w:ind w:leftChars="253" w:left="531"/>
      </w:pPr>
      <w:r w:rsidRPr="00C11217">
        <w:rPr>
          <w:rFonts w:hint="eastAsia"/>
        </w:rPr>
        <w:t>基本的には処方内容通りですが、調剤方法に疑問がある</w:t>
      </w:r>
      <w:r w:rsidR="00BC7638" w:rsidRPr="00C11217">
        <w:rPr>
          <w:rFonts w:hint="eastAsia"/>
        </w:rPr>
        <w:t>時には診療科</w:t>
      </w:r>
      <w:r w:rsidR="00410092" w:rsidRPr="00C11217">
        <w:rPr>
          <w:rFonts w:hint="eastAsia"/>
        </w:rPr>
        <w:t>で確認をして下さい</w:t>
      </w:r>
      <w:r w:rsidR="00BB2F7F" w:rsidRPr="00C11217">
        <w:rPr>
          <w:rFonts w:hint="eastAsia"/>
        </w:rPr>
        <w:t>。</w:t>
      </w:r>
    </w:p>
    <w:p w:rsidR="00BB2F7F" w:rsidRPr="00C11217" w:rsidRDefault="00BB2F7F" w:rsidP="00BB2F7F"/>
    <w:p w:rsidR="00BB2F7F" w:rsidRPr="00C11217" w:rsidRDefault="00B23126" w:rsidP="00B23126">
      <w:pPr>
        <w:ind w:firstLineChars="100" w:firstLine="210"/>
      </w:pPr>
      <w:r w:rsidRPr="00C11217">
        <w:rPr>
          <w:rFonts w:hint="eastAsia"/>
        </w:rPr>
        <w:t>２）</w:t>
      </w:r>
      <w:r w:rsidR="00BB2F7F" w:rsidRPr="00C11217">
        <w:rPr>
          <w:rFonts w:hint="eastAsia"/>
        </w:rPr>
        <w:t>保険薬局のおける調剤について</w:t>
      </w:r>
    </w:p>
    <w:p w:rsidR="00BB2F7F" w:rsidRPr="00C11217" w:rsidRDefault="00BB2F7F" w:rsidP="00B23126">
      <w:pPr>
        <w:ind w:leftChars="246" w:left="517"/>
      </w:pPr>
      <w:r w:rsidRPr="00C11217">
        <w:rPr>
          <w:rFonts w:hint="eastAsia"/>
        </w:rPr>
        <w:t>当院の調剤内規に準じて調剤していただく必要はありませんが、調剤方法を大きく変えられる場合は、患者さんに混乱がないよう説明して下さい。</w:t>
      </w:r>
    </w:p>
    <w:p w:rsidR="00BB2F7F" w:rsidRPr="00C11217" w:rsidRDefault="00BB2F7F" w:rsidP="00BB2F7F"/>
    <w:p w:rsidR="00BB2F7F" w:rsidRPr="00C11217" w:rsidRDefault="00BC7638" w:rsidP="003238C9">
      <w:r w:rsidRPr="00C11217">
        <w:rPr>
          <w:rFonts w:hint="eastAsia"/>
        </w:rPr>
        <w:t>５</w:t>
      </w:r>
      <w:r w:rsidR="00B23126" w:rsidRPr="00C11217">
        <w:rPr>
          <w:rFonts w:hint="eastAsia"/>
        </w:rPr>
        <w:t>．</w:t>
      </w:r>
      <w:r w:rsidR="00BB2F7F" w:rsidRPr="00C11217">
        <w:rPr>
          <w:rFonts w:hint="eastAsia"/>
        </w:rPr>
        <w:t>疑義照会</w:t>
      </w:r>
    </w:p>
    <w:p w:rsidR="00BB2F7F" w:rsidRPr="00C11217" w:rsidRDefault="00B23126" w:rsidP="00B23126">
      <w:pPr>
        <w:ind w:firstLineChars="100" w:firstLine="210"/>
      </w:pPr>
      <w:r w:rsidRPr="00C11217">
        <w:rPr>
          <w:rFonts w:hint="eastAsia"/>
        </w:rPr>
        <w:t>１）</w:t>
      </w:r>
      <w:r w:rsidR="00A45D90" w:rsidRPr="00C11217">
        <w:rPr>
          <w:rFonts w:hint="eastAsia"/>
        </w:rPr>
        <w:t>疑義紹介がある場合は、下記該当部署へ直接問い合わせる。</w:t>
      </w:r>
    </w:p>
    <w:p w:rsidR="00BB2F7F" w:rsidRPr="00C11217" w:rsidRDefault="00C11217" w:rsidP="00B23126">
      <w:pPr>
        <w:ind w:leftChars="266" w:left="559"/>
        <w:rPr>
          <w:rFonts w:asciiTheme="majorEastAsia" w:eastAsiaTheme="majorEastAsia" w:hAnsiTheme="majorEastAsia"/>
        </w:rPr>
      </w:pPr>
      <w:r w:rsidRPr="00C11217">
        <w:rPr>
          <w:rFonts w:asciiTheme="majorEastAsia" w:eastAsiaTheme="majorEastAsia" w:hAnsiTheme="majorEastAsia" w:hint="eastAsia"/>
          <w:kern w:val="0"/>
        </w:rPr>
        <w:t>電話番号</w:t>
      </w:r>
      <w:r w:rsidR="00B23126" w:rsidRPr="00C11217">
        <w:rPr>
          <w:rFonts w:asciiTheme="majorEastAsia" w:eastAsiaTheme="majorEastAsia" w:hAnsiTheme="majorEastAsia" w:hint="eastAsia"/>
          <w:kern w:val="0"/>
        </w:rPr>
        <w:t>：</w:t>
      </w:r>
      <w:r w:rsidR="001A1117">
        <w:rPr>
          <w:rFonts w:asciiTheme="majorEastAsia" w:eastAsiaTheme="majorEastAsia" w:hAnsiTheme="majorEastAsia" w:hint="eastAsia"/>
          <w:kern w:val="0"/>
        </w:rPr>
        <w:t xml:space="preserve">　</w:t>
      </w:r>
      <w:r w:rsidR="00B23126" w:rsidRPr="00C11217">
        <w:rPr>
          <w:rFonts w:asciiTheme="majorEastAsia" w:eastAsiaTheme="majorEastAsia" w:hAnsiTheme="majorEastAsia" w:hint="eastAsia"/>
          <w:kern w:val="0"/>
        </w:rPr>
        <w:t>（</w:t>
      </w:r>
      <w:r w:rsidR="00D74D23" w:rsidRPr="00C11217">
        <w:rPr>
          <w:rFonts w:asciiTheme="majorEastAsia" w:eastAsiaTheme="majorEastAsia" w:hAnsiTheme="majorEastAsia" w:hint="eastAsia"/>
          <w:kern w:val="0"/>
        </w:rPr>
        <w:t>０５８４</w:t>
      </w:r>
      <w:r w:rsidR="00B23126" w:rsidRPr="00C11217">
        <w:rPr>
          <w:rFonts w:asciiTheme="majorEastAsia" w:eastAsiaTheme="majorEastAsia" w:hAnsiTheme="majorEastAsia" w:hint="eastAsia"/>
          <w:kern w:val="0"/>
        </w:rPr>
        <w:t>）</w:t>
      </w:r>
      <w:r w:rsidR="00D74D23" w:rsidRPr="00C11217">
        <w:rPr>
          <w:rFonts w:asciiTheme="majorEastAsia" w:eastAsiaTheme="majorEastAsia" w:hAnsiTheme="majorEastAsia" w:hint="eastAsia"/>
          <w:kern w:val="0"/>
        </w:rPr>
        <w:t>４３</w:t>
      </w:r>
      <w:r w:rsidR="00B23126" w:rsidRPr="00C11217">
        <w:rPr>
          <w:rFonts w:asciiTheme="majorEastAsia" w:eastAsiaTheme="majorEastAsia" w:hAnsiTheme="majorEastAsia" w:hint="eastAsia"/>
          <w:kern w:val="0"/>
        </w:rPr>
        <w:t>－１１</w:t>
      </w:r>
      <w:r w:rsidR="00D74D23" w:rsidRPr="00C11217">
        <w:rPr>
          <w:rFonts w:asciiTheme="majorEastAsia" w:eastAsiaTheme="majorEastAsia" w:hAnsiTheme="majorEastAsia" w:hint="eastAsia"/>
          <w:kern w:val="0"/>
        </w:rPr>
        <w:t>２２</w:t>
      </w:r>
      <w:r w:rsidR="00B23126" w:rsidRPr="00C11217">
        <w:rPr>
          <w:rFonts w:asciiTheme="majorEastAsia" w:eastAsiaTheme="majorEastAsia" w:hAnsiTheme="majorEastAsia" w:hint="eastAsia"/>
          <w:kern w:val="0"/>
        </w:rPr>
        <w:t>（病院代表）</w:t>
      </w:r>
    </w:p>
    <w:p w:rsidR="007A6AB3" w:rsidRPr="00C11217" w:rsidRDefault="00C11217" w:rsidP="00B23126">
      <w:pPr>
        <w:ind w:leftChars="266" w:left="559"/>
        <w:rPr>
          <w:kern w:val="0"/>
        </w:rPr>
      </w:pPr>
      <w:r w:rsidRPr="00C11217">
        <w:rPr>
          <w:rFonts w:asciiTheme="majorEastAsia" w:eastAsiaTheme="majorEastAsia" w:hAnsiTheme="majorEastAsia" w:hint="eastAsia"/>
          <w:kern w:val="0"/>
        </w:rPr>
        <w:t>ＦＡＸ番号</w:t>
      </w:r>
      <w:r w:rsidR="00D74D23" w:rsidRPr="00C11217">
        <w:rPr>
          <w:rFonts w:hint="eastAsia"/>
          <w:kern w:val="0"/>
        </w:rPr>
        <w:t>：（０５８４</w:t>
      </w:r>
      <w:r w:rsidR="00B23126" w:rsidRPr="00C11217">
        <w:rPr>
          <w:rFonts w:hint="eastAsia"/>
          <w:kern w:val="0"/>
        </w:rPr>
        <w:t>）</w:t>
      </w:r>
      <w:r w:rsidR="00D74D23" w:rsidRPr="00C11217">
        <w:rPr>
          <w:rFonts w:hint="eastAsia"/>
          <w:kern w:val="0"/>
        </w:rPr>
        <w:t>４３</w:t>
      </w:r>
      <w:r w:rsidR="00BC7638" w:rsidRPr="00C11217">
        <w:rPr>
          <w:rFonts w:hint="eastAsia"/>
          <w:kern w:val="0"/>
        </w:rPr>
        <w:t>－</w:t>
      </w:r>
      <w:r w:rsidR="006016FC" w:rsidRPr="00C11217">
        <w:rPr>
          <w:rFonts w:hint="eastAsia"/>
          <w:kern w:val="0"/>
        </w:rPr>
        <w:t>１９１０</w:t>
      </w:r>
    </w:p>
    <w:p w:rsidR="00A70D98" w:rsidRPr="00C11217" w:rsidRDefault="00A70D98" w:rsidP="00B23126">
      <w:pPr>
        <w:ind w:leftChars="266" w:left="559"/>
        <w:rPr>
          <w:kern w:val="0"/>
        </w:rPr>
      </w:pPr>
    </w:p>
    <w:tbl>
      <w:tblPr>
        <w:tblStyle w:val="aa"/>
        <w:tblW w:w="0" w:type="auto"/>
        <w:tblInd w:w="559" w:type="dxa"/>
        <w:tblLook w:val="04A0" w:firstRow="1" w:lastRow="0" w:firstColumn="1" w:lastColumn="0" w:noHBand="0" w:noVBand="1"/>
      </w:tblPr>
      <w:tblGrid>
        <w:gridCol w:w="1596"/>
        <w:gridCol w:w="3696"/>
      </w:tblGrid>
      <w:tr w:rsidR="001A1117" w:rsidRPr="00C11217" w:rsidTr="00A70D98">
        <w:tc>
          <w:tcPr>
            <w:tcW w:w="1596" w:type="dxa"/>
          </w:tcPr>
          <w:p w:rsidR="001A1117" w:rsidRPr="00C11217" w:rsidRDefault="001A1117" w:rsidP="00A70D98">
            <w:pPr>
              <w:jc w:val="center"/>
              <w:rPr>
                <w:kern w:val="0"/>
              </w:rPr>
            </w:pPr>
            <w:r w:rsidRPr="00C11217">
              <w:rPr>
                <w:rFonts w:hint="eastAsia"/>
                <w:kern w:val="0"/>
              </w:rPr>
              <w:t>処方関係</w:t>
            </w:r>
          </w:p>
        </w:tc>
        <w:tc>
          <w:tcPr>
            <w:tcW w:w="3696" w:type="dxa"/>
          </w:tcPr>
          <w:p w:rsidR="001A1117" w:rsidRPr="00C11217" w:rsidRDefault="001A1117" w:rsidP="00D74D23">
            <w:pPr>
              <w:jc w:val="center"/>
              <w:rPr>
                <w:kern w:val="0"/>
              </w:rPr>
            </w:pPr>
            <w:r w:rsidRPr="00C11217">
              <w:rPr>
                <w:rFonts w:hint="eastAsia"/>
                <w:kern w:val="0"/>
              </w:rPr>
              <w:t>診療科</w:t>
            </w:r>
          </w:p>
        </w:tc>
      </w:tr>
      <w:tr w:rsidR="001A1117" w:rsidRPr="00C11217" w:rsidTr="00A70D98">
        <w:tc>
          <w:tcPr>
            <w:tcW w:w="1596" w:type="dxa"/>
          </w:tcPr>
          <w:p w:rsidR="001A1117" w:rsidRPr="00C11217" w:rsidRDefault="001A1117" w:rsidP="00A70D98">
            <w:pPr>
              <w:jc w:val="center"/>
              <w:rPr>
                <w:kern w:val="0"/>
              </w:rPr>
            </w:pPr>
            <w:r w:rsidRPr="00C11217">
              <w:rPr>
                <w:rFonts w:hint="eastAsia"/>
                <w:kern w:val="0"/>
              </w:rPr>
              <w:t>保険関係</w:t>
            </w:r>
          </w:p>
        </w:tc>
        <w:tc>
          <w:tcPr>
            <w:tcW w:w="3696" w:type="dxa"/>
          </w:tcPr>
          <w:p w:rsidR="001A1117" w:rsidRPr="00C11217" w:rsidRDefault="001A1117" w:rsidP="00D74D23">
            <w:pPr>
              <w:jc w:val="center"/>
              <w:rPr>
                <w:kern w:val="0"/>
              </w:rPr>
            </w:pPr>
            <w:r w:rsidRPr="00C11217">
              <w:rPr>
                <w:rFonts w:hint="eastAsia"/>
                <w:kern w:val="0"/>
              </w:rPr>
              <w:t>医事課外来係</w:t>
            </w:r>
          </w:p>
        </w:tc>
      </w:tr>
      <w:tr w:rsidR="001A1117" w:rsidRPr="00C11217" w:rsidTr="00A70D98">
        <w:tc>
          <w:tcPr>
            <w:tcW w:w="1596" w:type="dxa"/>
          </w:tcPr>
          <w:p w:rsidR="001A1117" w:rsidRPr="00C11217" w:rsidRDefault="001A1117" w:rsidP="00A70D98">
            <w:pPr>
              <w:jc w:val="center"/>
              <w:rPr>
                <w:kern w:val="0"/>
              </w:rPr>
            </w:pPr>
            <w:r w:rsidRPr="00C11217">
              <w:rPr>
                <w:rFonts w:hint="eastAsia"/>
                <w:kern w:val="0"/>
              </w:rPr>
              <w:t>調剤関係</w:t>
            </w:r>
          </w:p>
        </w:tc>
        <w:tc>
          <w:tcPr>
            <w:tcW w:w="3696" w:type="dxa"/>
          </w:tcPr>
          <w:p w:rsidR="001A1117" w:rsidRPr="00C11217" w:rsidRDefault="001A1117" w:rsidP="00A70D98">
            <w:pPr>
              <w:jc w:val="center"/>
              <w:rPr>
                <w:kern w:val="0"/>
              </w:rPr>
            </w:pPr>
            <w:r w:rsidRPr="00C11217">
              <w:rPr>
                <w:rFonts w:hint="eastAsia"/>
                <w:kern w:val="0"/>
              </w:rPr>
              <w:t>診療科</w:t>
            </w:r>
          </w:p>
        </w:tc>
      </w:tr>
    </w:tbl>
    <w:p w:rsidR="00BC7638" w:rsidRPr="00C11217" w:rsidRDefault="00BC7638" w:rsidP="00932C1E"/>
    <w:p w:rsidR="008C3937" w:rsidRPr="00C11217" w:rsidRDefault="004A20CF" w:rsidP="004A20CF">
      <w:pPr>
        <w:tabs>
          <w:tab w:val="left" w:pos="5940"/>
        </w:tabs>
      </w:pPr>
      <w:r w:rsidRPr="00C11217">
        <w:tab/>
      </w:r>
    </w:p>
    <w:p w:rsidR="00570F58" w:rsidRPr="00C11217" w:rsidRDefault="00BC7638" w:rsidP="001A1117">
      <w:pPr>
        <w:tabs>
          <w:tab w:val="left" w:pos="7140"/>
        </w:tabs>
      </w:pPr>
      <w:r w:rsidRPr="00C11217">
        <w:rPr>
          <w:rFonts w:hint="eastAsia"/>
        </w:rPr>
        <w:t>６</w:t>
      </w:r>
      <w:r w:rsidR="00D42F15" w:rsidRPr="00C11217">
        <w:rPr>
          <w:rFonts w:hint="eastAsia"/>
        </w:rPr>
        <w:t>．</w:t>
      </w:r>
      <w:r w:rsidR="008C3937" w:rsidRPr="00C11217">
        <w:rPr>
          <w:rFonts w:hint="eastAsia"/>
        </w:rPr>
        <w:t>調剤過誤発生時の対応</w:t>
      </w:r>
      <w:r w:rsidR="006A262A" w:rsidRPr="00C11217">
        <w:tab/>
      </w:r>
    </w:p>
    <w:p w:rsidR="00AB57A4" w:rsidRPr="00C11217" w:rsidRDefault="00AB57A4" w:rsidP="00AB57A4"/>
    <w:p w:rsidR="008C3937" w:rsidRPr="00C11217" w:rsidRDefault="00BC7638" w:rsidP="001A1117">
      <w:pPr>
        <w:pStyle w:val="a9"/>
        <w:numPr>
          <w:ilvl w:val="0"/>
          <w:numId w:val="8"/>
        </w:numPr>
        <w:ind w:leftChars="0"/>
      </w:pPr>
      <w:r w:rsidRPr="00C11217">
        <w:rPr>
          <w:rFonts w:hint="eastAsia"/>
        </w:rPr>
        <w:t>保険薬局は、直ちに診療</w:t>
      </w:r>
      <w:r w:rsidR="00275C01" w:rsidRPr="00C11217">
        <w:rPr>
          <w:rFonts w:hint="eastAsia"/>
        </w:rPr>
        <w:t>科</w:t>
      </w:r>
      <w:r w:rsidR="006016FC" w:rsidRPr="001A1117">
        <w:rPr>
          <w:rFonts w:hint="eastAsia"/>
          <w:u w:val="single"/>
        </w:rPr>
        <w:t>担当医師</w:t>
      </w:r>
      <w:r w:rsidR="008C3937" w:rsidRPr="00C11217">
        <w:rPr>
          <w:rFonts w:hint="eastAsia"/>
        </w:rPr>
        <w:t>に電話で報告する。</w:t>
      </w:r>
    </w:p>
    <w:p w:rsidR="008C3937" w:rsidRPr="00C11217" w:rsidRDefault="000A16F9" w:rsidP="000A16F9">
      <w:pPr>
        <w:pStyle w:val="a9"/>
        <w:numPr>
          <w:ilvl w:val="0"/>
          <w:numId w:val="5"/>
        </w:numPr>
        <w:ind w:leftChars="0"/>
      </w:pPr>
      <w:bookmarkStart w:id="0" w:name="_GoBack"/>
      <w:bookmarkEnd w:id="0"/>
      <w:r>
        <w:rPr>
          <w:rFonts w:hint="eastAsia"/>
        </w:rPr>
        <w:t>保険薬局は、調剤過誤報告書を作成</w:t>
      </w:r>
      <w:r w:rsidR="00275C01" w:rsidRPr="00C11217">
        <w:rPr>
          <w:rFonts w:hint="eastAsia"/>
        </w:rPr>
        <w:t>し、当該処方せんと共に</w:t>
      </w:r>
      <w:r w:rsidR="00BC7638" w:rsidRPr="00C11217">
        <w:rPr>
          <w:rFonts w:hint="eastAsia"/>
        </w:rPr>
        <w:t>診療</w:t>
      </w:r>
      <w:r w:rsidR="00275C01" w:rsidRPr="00C11217">
        <w:rPr>
          <w:rFonts w:hint="eastAsia"/>
        </w:rPr>
        <w:t>科</w:t>
      </w:r>
      <w:r w:rsidR="008C3937" w:rsidRPr="00C11217">
        <w:rPr>
          <w:rFonts w:hint="eastAsia"/>
        </w:rPr>
        <w:t>にＦＡＸする。</w:t>
      </w:r>
    </w:p>
    <w:p w:rsidR="008C3937" w:rsidRPr="00C11217" w:rsidRDefault="00BC7638" w:rsidP="00BC7638">
      <w:pPr>
        <w:pStyle w:val="a9"/>
        <w:numPr>
          <w:ilvl w:val="0"/>
          <w:numId w:val="5"/>
        </w:numPr>
        <w:ind w:leftChars="0"/>
      </w:pPr>
      <w:r w:rsidRPr="00C11217">
        <w:rPr>
          <w:rFonts w:hint="eastAsia"/>
        </w:rPr>
        <w:t>診療</w:t>
      </w:r>
      <w:r w:rsidR="00275C01" w:rsidRPr="00C11217">
        <w:rPr>
          <w:rFonts w:hint="eastAsia"/>
        </w:rPr>
        <w:t>科</w:t>
      </w:r>
      <w:r w:rsidR="008C3937" w:rsidRPr="00C11217">
        <w:rPr>
          <w:rFonts w:hint="eastAsia"/>
        </w:rPr>
        <w:t>は、処方した医師に連絡して対応を協議する。</w:t>
      </w:r>
    </w:p>
    <w:p w:rsidR="008C3937" w:rsidRPr="00C11217" w:rsidRDefault="00BC7638" w:rsidP="00BC7638">
      <w:pPr>
        <w:pStyle w:val="a9"/>
        <w:numPr>
          <w:ilvl w:val="0"/>
          <w:numId w:val="5"/>
        </w:numPr>
        <w:ind w:leftChars="0"/>
      </w:pPr>
      <w:r w:rsidRPr="00C11217">
        <w:rPr>
          <w:rFonts w:hint="eastAsia"/>
        </w:rPr>
        <w:t>診療</w:t>
      </w:r>
      <w:r w:rsidR="00275C01" w:rsidRPr="00C11217">
        <w:rPr>
          <w:rFonts w:hint="eastAsia"/>
        </w:rPr>
        <w:t>科</w:t>
      </w:r>
      <w:r w:rsidR="008C3937" w:rsidRPr="00C11217">
        <w:rPr>
          <w:rFonts w:hint="eastAsia"/>
        </w:rPr>
        <w:t>は、協議結果に基づき保険薬局に指示する。</w:t>
      </w:r>
    </w:p>
    <w:p w:rsidR="00932C1E" w:rsidRPr="00C11217" w:rsidRDefault="00BC7638" w:rsidP="008C3937">
      <w:pPr>
        <w:pStyle w:val="a9"/>
        <w:numPr>
          <w:ilvl w:val="0"/>
          <w:numId w:val="5"/>
        </w:numPr>
        <w:ind w:leftChars="0"/>
      </w:pPr>
      <w:r w:rsidRPr="00C11217">
        <w:rPr>
          <w:rFonts w:hint="eastAsia"/>
        </w:rPr>
        <w:t>保険薬局は、事後対応について文書で診療</w:t>
      </w:r>
      <w:r w:rsidR="00275C01" w:rsidRPr="00C11217">
        <w:rPr>
          <w:rFonts w:hint="eastAsia"/>
        </w:rPr>
        <w:t>科</w:t>
      </w:r>
      <w:r w:rsidR="008C3937" w:rsidRPr="00C11217">
        <w:rPr>
          <w:rFonts w:hint="eastAsia"/>
        </w:rPr>
        <w:t>に報告する。</w:t>
      </w:r>
    </w:p>
    <w:p w:rsidR="007E544A" w:rsidRDefault="007E544A" w:rsidP="00E81DBF"/>
    <w:p w:rsidR="007E544A" w:rsidRDefault="007E544A" w:rsidP="00E81DBF"/>
    <w:p w:rsidR="008C3937" w:rsidRPr="00C11217" w:rsidRDefault="00A56264" w:rsidP="00E81DBF">
      <w:r w:rsidRPr="00C11217">
        <w:rPr>
          <w:rFonts w:hint="eastAsia"/>
        </w:rPr>
        <w:lastRenderedPageBreak/>
        <w:t>８．</w:t>
      </w:r>
      <w:r w:rsidR="008C3937" w:rsidRPr="00C11217">
        <w:rPr>
          <w:rFonts w:hint="eastAsia"/>
        </w:rPr>
        <w:t>その他</w:t>
      </w:r>
    </w:p>
    <w:p w:rsidR="008C3937" w:rsidRPr="00C11217" w:rsidRDefault="00E81DBF" w:rsidP="00331EC8">
      <w:pPr>
        <w:ind w:firstLineChars="100" w:firstLine="210"/>
      </w:pPr>
      <w:r w:rsidRPr="00C11217">
        <w:rPr>
          <w:rFonts w:hint="eastAsia"/>
        </w:rPr>
        <w:t>1</w:t>
      </w:r>
      <w:r w:rsidR="008C3937" w:rsidRPr="00C11217">
        <w:rPr>
          <w:rFonts w:hint="eastAsia"/>
        </w:rPr>
        <w:t>）在宅患者訪問薬剤管理指導（又は居宅療養管理指導）</w:t>
      </w:r>
    </w:p>
    <w:p w:rsidR="008C3937" w:rsidRPr="00C11217" w:rsidRDefault="008C3937" w:rsidP="00331EC8">
      <w:pPr>
        <w:ind w:leftChars="257" w:left="540"/>
      </w:pPr>
      <w:r w:rsidRPr="00C11217">
        <w:rPr>
          <w:rFonts w:hint="eastAsia"/>
        </w:rPr>
        <w:t>指導</w:t>
      </w:r>
      <w:r w:rsidR="00F7668F" w:rsidRPr="00C11217">
        <w:rPr>
          <w:rFonts w:hint="eastAsia"/>
        </w:rPr>
        <w:t>を依頼する場合は、処方せんの備考欄に「訪問薬剤管理指導（又は</w:t>
      </w:r>
      <w:r w:rsidRPr="00C11217">
        <w:rPr>
          <w:rFonts w:hint="eastAsia"/>
        </w:rPr>
        <w:t>居宅療養管理指導</w:t>
      </w:r>
      <w:r w:rsidR="00F7668F" w:rsidRPr="00C11217">
        <w:rPr>
          <w:rFonts w:hint="eastAsia"/>
        </w:rPr>
        <w:t>）</w:t>
      </w:r>
      <w:r w:rsidRPr="00C11217">
        <w:rPr>
          <w:rFonts w:hint="eastAsia"/>
        </w:rPr>
        <w:t>」</w:t>
      </w:r>
      <w:r w:rsidR="00F7668F" w:rsidRPr="00C11217">
        <w:rPr>
          <w:rFonts w:hint="eastAsia"/>
        </w:rPr>
        <w:t>のコメントが記載されます。</w:t>
      </w:r>
    </w:p>
    <w:p w:rsidR="00F7668F" w:rsidRPr="008C3937" w:rsidRDefault="00F7668F" w:rsidP="00331EC8">
      <w:pPr>
        <w:ind w:leftChars="257" w:left="540"/>
      </w:pPr>
      <w:r w:rsidRPr="00C11217">
        <w:rPr>
          <w:rFonts w:hint="eastAsia"/>
        </w:rPr>
        <w:t>保険薬局は訪問指導を実施する</w:t>
      </w:r>
      <w:r w:rsidR="00A56264" w:rsidRPr="00C11217">
        <w:rPr>
          <w:rFonts w:hint="eastAsia"/>
        </w:rPr>
        <w:t>度</w:t>
      </w:r>
      <w:r w:rsidR="00A45D90" w:rsidRPr="00C11217">
        <w:rPr>
          <w:rFonts w:hint="eastAsia"/>
        </w:rPr>
        <w:t>に情報提供書を診療</w:t>
      </w:r>
      <w:r w:rsidR="00A46254" w:rsidRPr="00C11217">
        <w:rPr>
          <w:rFonts w:hint="eastAsia"/>
        </w:rPr>
        <w:t>科</w:t>
      </w:r>
      <w:r w:rsidRPr="00C11217">
        <w:rPr>
          <w:rFonts w:hint="eastAsia"/>
        </w:rPr>
        <w:t>にＦＡＸし</w:t>
      </w:r>
      <w:r>
        <w:rPr>
          <w:rFonts w:hint="eastAsia"/>
        </w:rPr>
        <w:t>て下さい。</w:t>
      </w:r>
    </w:p>
    <w:p w:rsidR="008C3937" w:rsidRDefault="008C3937" w:rsidP="008C3937"/>
    <w:p w:rsidR="00AB57A4" w:rsidRPr="008C3937" w:rsidRDefault="00AB57A4" w:rsidP="00AB57A4"/>
    <w:p w:rsidR="00AB57A4" w:rsidRDefault="00AB57A4" w:rsidP="00AB57A4"/>
    <w:p w:rsidR="00932C1E" w:rsidRDefault="00932C1E" w:rsidP="00AB57A4"/>
    <w:p w:rsidR="00932C1E" w:rsidRDefault="00932C1E" w:rsidP="00932C1E">
      <w:pPr>
        <w:ind w:left="630" w:hangingChars="300" w:hanging="630"/>
      </w:pPr>
      <w:r>
        <w:rPr>
          <w:rFonts w:hint="eastAsia"/>
        </w:rPr>
        <w:t>付記　　平成２８年１０月１５日　国保関ケ原病院薬剤科と大垣薬剤師会で協議合意し、手順書を作成した。内容を修正する必要があれば、両者協議し変更する。</w:t>
      </w:r>
    </w:p>
    <w:p w:rsidR="006016FC" w:rsidRDefault="006016FC" w:rsidP="00932C1E">
      <w:pPr>
        <w:ind w:left="630" w:hangingChars="300" w:hanging="630"/>
      </w:pPr>
    </w:p>
    <w:p w:rsidR="006016FC" w:rsidRDefault="006016FC" w:rsidP="00932C1E">
      <w:pPr>
        <w:ind w:left="630" w:hangingChars="300" w:hanging="630"/>
      </w:pPr>
      <w:r>
        <w:rPr>
          <w:rFonts w:hint="eastAsia"/>
        </w:rPr>
        <w:t xml:space="preserve">　　　　　</w:t>
      </w:r>
    </w:p>
    <w:p w:rsidR="006016FC" w:rsidRPr="006016FC" w:rsidRDefault="006016FC" w:rsidP="006016FC">
      <w:pPr>
        <w:ind w:leftChars="300" w:left="630" w:firstLineChars="100" w:firstLine="210"/>
        <w:rPr>
          <w:u w:val="single"/>
        </w:rPr>
      </w:pPr>
      <w:r w:rsidRPr="006016FC">
        <w:rPr>
          <w:rFonts w:hint="eastAsia"/>
          <w:u w:val="single"/>
        </w:rPr>
        <w:t>平成２９年１１月　関ケ原診療所と大垣薬剤師会が協議し内容を改定した。</w:t>
      </w:r>
    </w:p>
    <w:p w:rsidR="00022940" w:rsidRDefault="00022940">
      <w:pPr>
        <w:widowControl/>
        <w:jc w:val="left"/>
      </w:pPr>
      <w:r>
        <w:br w:type="page"/>
      </w:r>
    </w:p>
    <w:p w:rsidR="00932C1E" w:rsidRDefault="00932C1E" w:rsidP="00932C1E">
      <w:pPr>
        <w:ind w:firstLineChars="100" w:firstLine="210"/>
        <w:rPr>
          <w:rFonts w:ascii="ＭＳ Ｐゴシック" w:eastAsia="ＭＳ Ｐゴシック" w:hAnsi="ＭＳ Ｐゴシック" w:cs="Arial Unicode MS"/>
        </w:rPr>
      </w:pPr>
    </w:p>
    <w:p w:rsidR="00932C1E" w:rsidRDefault="00932C1E" w:rsidP="00932C1E">
      <w:pPr>
        <w:ind w:firstLineChars="100" w:firstLine="480"/>
        <w:rPr>
          <w:rFonts w:ascii="ＭＳ Ｐゴシック" w:eastAsia="ＭＳ Ｐゴシック" w:hAnsi="ＭＳ Ｐゴシック" w:cs="Arial Unicode MS"/>
          <w:sz w:val="48"/>
          <w:szCs w:val="48"/>
        </w:rPr>
      </w:pPr>
    </w:p>
    <w:p w:rsidR="00932C1E" w:rsidRDefault="00932C1E" w:rsidP="00932C1E">
      <w:pPr>
        <w:ind w:firstLineChars="100" w:firstLine="480"/>
        <w:rPr>
          <w:rFonts w:ascii="ＭＳ Ｐゴシック" w:eastAsia="ＭＳ Ｐゴシック" w:hAnsi="ＭＳ Ｐゴシック" w:cs="Arial Unicode MS"/>
          <w:sz w:val="48"/>
          <w:szCs w:val="48"/>
        </w:rPr>
      </w:pPr>
    </w:p>
    <w:p w:rsidR="00932C1E" w:rsidRPr="00932C1E" w:rsidRDefault="00932C1E" w:rsidP="00932C1E">
      <w:pPr>
        <w:ind w:firstLineChars="100" w:firstLine="480"/>
        <w:rPr>
          <w:rFonts w:ascii="ＭＳ Ｐゴシック" w:eastAsia="ＭＳ Ｐゴシック" w:hAnsi="ＭＳ Ｐゴシック" w:cs="Arial Unicode MS"/>
          <w:sz w:val="48"/>
          <w:szCs w:val="48"/>
        </w:rPr>
      </w:pPr>
      <w:r w:rsidRPr="00932C1E">
        <w:rPr>
          <w:rFonts w:ascii="ＭＳ Ｐゴシック" w:eastAsia="ＭＳ Ｐゴシック" w:hAnsi="ＭＳ Ｐゴシック" w:cs="Arial Unicode MS" w:hint="eastAsia"/>
          <w:sz w:val="48"/>
          <w:szCs w:val="48"/>
        </w:rPr>
        <w:t>院外処方せん発行手順書・関係資料</w:t>
      </w:r>
    </w:p>
    <w:p w:rsidR="00932C1E" w:rsidRPr="00932C1E" w:rsidRDefault="00932C1E" w:rsidP="00932C1E">
      <w:pPr>
        <w:ind w:firstLineChars="100" w:firstLine="480"/>
        <w:rPr>
          <w:rFonts w:ascii="ＭＳ Ｐゴシック" w:eastAsia="ＭＳ Ｐゴシック" w:hAnsi="ＭＳ Ｐゴシック" w:cs="Arial Unicode MS"/>
          <w:sz w:val="48"/>
          <w:szCs w:val="48"/>
        </w:rPr>
      </w:pPr>
    </w:p>
    <w:p w:rsidR="00932C1E" w:rsidRPr="00932C1E" w:rsidRDefault="00932C1E" w:rsidP="00932C1E">
      <w:pPr>
        <w:ind w:firstLineChars="100" w:firstLine="480"/>
        <w:rPr>
          <w:rFonts w:ascii="ＭＳ Ｐゴシック" w:eastAsia="ＭＳ Ｐゴシック" w:hAnsi="ＭＳ Ｐゴシック" w:cs="Arial Unicode MS"/>
          <w:sz w:val="48"/>
          <w:szCs w:val="48"/>
        </w:rPr>
      </w:pPr>
    </w:p>
    <w:p w:rsidR="00932C1E" w:rsidRPr="00932C1E" w:rsidRDefault="00932C1E" w:rsidP="00932C1E">
      <w:pPr>
        <w:ind w:firstLineChars="100" w:firstLine="480"/>
        <w:rPr>
          <w:rFonts w:ascii="ＭＳ Ｐゴシック" w:eastAsia="ＭＳ Ｐゴシック" w:hAnsi="ＭＳ Ｐゴシック" w:cs="Arial Unicode MS"/>
          <w:sz w:val="48"/>
          <w:szCs w:val="48"/>
        </w:rPr>
      </w:pPr>
    </w:p>
    <w:p w:rsidR="00932C1E" w:rsidRPr="00932C1E" w:rsidRDefault="00932C1E" w:rsidP="00932C1E">
      <w:pPr>
        <w:ind w:firstLineChars="100" w:firstLine="480"/>
        <w:rPr>
          <w:rFonts w:ascii="ＭＳ Ｐゴシック" w:eastAsia="ＭＳ Ｐゴシック" w:hAnsi="ＭＳ Ｐゴシック" w:cs="Arial Unicode MS"/>
          <w:sz w:val="48"/>
          <w:szCs w:val="48"/>
        </w:rPr>
      </w:pPr>
    </w:p>
    <w:p w:rsidR="00932C1E" w:rsidRDefault="00932C1E" w:rsidP="00932C1E">
      <w:pPr>
        <w:ind w:firstLineChars="400" w:firstLine="1920"/>
        <w:rPr>
          <w:rFonts w:ascii="ＭＳ Ｐゴシック" w:eastAsia="ＭＳ Ｐゴシック" w:hAnsi="ＭＳ Ｐゴシック" w:cs="Arial Unicode MS"/>
          <w:sz w:val="48"/>
          <w:szCs w:val="48"/>
        </w:rPr>
      </w:pPr>
    </w:p>
    <w:p w:rsidR="00932C1E" w:rsidRPr="00932C1E" w:rsidRDefault="006016FC" w:rsidP="00932C1E">
      <w:pPr>
        <w:ind w:firstLineChars="400" w:firstLine="1920"/>
        <w:rPr>
          <w:rFonts w:ascii="ＭＳ Ｐゴシック" w:eastAsia="ＭＳ Ｐゴシック" w:hAnsi="ＭＳ Ｐゴシック" w:cs="Arial Unicode MS"/>
          <w:sz w:val="48"/>
          <w:szCs w:val="48"/>
        </w:rPr>
      </w:pPr>
      <w:r>
        <w:rPr>
          <w:rFonts w:ascii="ＭＳ Ｐゴシック" w:eastAsia="ＭＳ Ｐゴシック" w:hAnsi="ＭＳ Ｐゴシック" w:cs="Arial Unicode MS" w:hint="eastAsia"/>
          <w:sz w:val="48"/>
          <w:szCs w:val="48"/>
        </w:rPr>
        <w:t>平成２９年１１</w:t>
      </w:r>
      <w:r w:rsidR="00932C1E" w:rsidRPr="00932C1E">
        <w:rPr>
          <w:rFonts w:ascii="ＭＳ Ｐゴシック" w:eastAsia="ＭＳ Ｐゴシック" w:hAnsi="ＭＳ Ｐゴシック" w:cs="Arial Unicode MS" w:hint="eastAsia"/>
          <w:sz w:val="48"/>
          <w:szCs w:val="48"/>
        </w:rPr>
        <w:t>月</w:t>
      </w:r>
    </w:p>
    <w:p w:rsidR="00932C1E" w:rsidRPr="00932C1E" w:rsidRDefault="00932C1E" w:rsidP="00932C1E">
      <w:pPr>
        <w:ind w:firstLineChars="100" w:firstLine="480"/>
        <w:rPr>
          <w:rFonts w:ascii="ＭＳ Ｐゴシック" w:eastAsia="ＭＳ Ｐゴシック" w:hAnsi="ＭＳ Ｐゴシック" w:cs="Arial Unicode MS"/>
          <w:sz w:val="48"/>
          <w:szCs w:val="48"/>
        </w:rPr>
      </w:pPr>
    </w:p>
    <w:p w:rsidR="00932C1E" w:rsidRPr="00932C1E" w:rsidRDefault="00932C1E" w:rsidP="00932C1E">
      <w:pPr>
        <w:ind w:firstLineChars="100" w:firstLine="480"/>
        <w:rPr>
          <w:rFonts w:ascii="ＭＳ Ｐゴシック" w:eastAsia="ＭＳ Ｐゴシック" w:hAnsi="ＭＳ Ｐゴシック" w:cs="Arial Unicode MS"/>
          <w:sz w:val="48"/>
          <w:szCs w:val="48"/>
        </w:rPr>
      </w:pPr>
    </w:p>
    <w:p w:rsidR="00AB57A4" w:rsidRPr="00932C1E" w:rsidRDefault="006016FC" w:rsidP="00932C1E">
      <w:pPr>
        <w:ind w:firstLineChars="100" w:firstLine="720"/>
        <w:rPr>
          <w:rFonts w:ascii="ＭＳ Ｐゴシック" w:eastAsia="ＭＳ Ｐゴシック" w:hAnsi="ＭＳ Ｐゴシック" w:cs="Arial Unicode MS"/>
          <w:sz w:val="72"/>
          <w:szCs w:val="72"/>
        </w:rPr>
      </w:pPr>
      <w:r>
        <w:rPr>
          <w:rFonts w:ascii="ＭＳ Ｐゴシック" w:eastAsia="ＭＳ Ｐゴシック" w:hAnsi="ＭＳ Ｐゴシック" w:cs="Arial Unicode MS" w:hint="eastAsia"/>
          <w:sz w:val="72"/>
          <w:szCs w:val="72"/>
        </w:rPr>
        <w:t>国保関ケ原診療所</w:t>
      </w:r>
      <w:r w:rsidR="00F532DC" w:rsidRPr="00932C1E">
        <w:rPr>
          <w:rFonts w:ascii="ＭＳ Ｐゴシック" w:eastAsia="ＭＳ Ｐゴシック" w:hAnsi="ＭＳ Ｐゴシック" w:cs="Arial Unicode MS" w:hint="eastAsia"/>
          <w:noProof/>
          <w:sz w:val="72"/>
          <w:szCs w:val="72"/>
        </w:rPr>
        <mc:AlternateContent>
          <mc:Choice Requires="wps">
            <w:drawing>
              <wp:anchor distT="0" distB="0" distL="114300" distR="114300" simplePos="0" relativeHeight="251709440" behindDoc="0" locked="0" layoutInCell="1" allowOverlap="1" wp14:anchorId="1E18A745" wp14:editId="32D5D6F6">
                <wp:simplePos x="0" y="0"/>
                <wp:positionH relativeFrom="column">
                  <wp:posOffset>2055495</wp:posOffset>
                </wp:positionH>
                <wp:positionV relativeFrom="paragraph">
                  <wp:posOffset>-688975</wp:posOffset>
                </wp:positionV>
                <wp:extent cx="1032510" cy="57785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032510" cy="577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4BDA" w:rsidRPr="00F532DC" w:rsidRDefault="00D74BDA">
                            <w:pPr>
                              <w:rPr>
                                <w:rFonts w:ascii="ＭＳ Ｐゴシック" w:eastAsia="ＭＳ Ｐゴシック" w:hAnsi="ＭＳ Ｐゴシック"/>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18A745" id="テキスト ボックス 48" o:spid="_x0000_s1032" type="#_x0000_t202" style="position:absolute;left:0;text-align:left;margin-left:161.85pt;margin-top:-54.25pt;width:81.3pt;height:4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" fillcolor="white [3201]" stroked="f" strokeweight=".5pt">
                <v:textbox>
                  <w:txbxContent>
                    <w:p w:rsidR="00D74BDA" w:rsidRPr="00F532DC" w:rsidRDefault="00D74BDA">
                      <w:pPr>
                        <w:rPr>
                          <w:rFonts w:ascii="ＭＳ Ｐゴシック" w:eastAsia="ＭＳ Ｐゴシック" w:hAnsi="ＭＳ Ｐゴシック"/>
                          <w:sz w:val="44"/>
                          <w:szCs w:val="44"/>
                        </w:rPr>
                      </w:pPr>
                    </w:p>
                  </w:txbxContent>
                </v:textbox>
              </v:shape>
            </w:pict>
          </mc:Fallback>
        </mc:AlternateContent>
      </w:r>
    </w:p>
    <w:p w:rsidR="00AB57A4" w:rsidRDefault="00AB57A4" w:rsidP="00F532DC">
      <w:pPr>
        <w:pStyle w:val="a5"/>
        <w:ind w:leftChars="213" w:left="447"/>
      </w:pPr>
    </w:p>
    <w:sectPr w:rsidR="00AB57A4">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968" w:rsidRDefault="002A4968" w:rsidP="003722F8">
      <w:r>
        <w:separator/>
      </w:r>
    </w:p>
  </w:endnote>
  <w:endnote w:type="continuationSeparator" w:id="0">
    <w:p w:rsidR="002A4968" w:rsidRDefault="002A4968" w:rsidP="0037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376636"/>
      <w:docPartObj>
        <w:docPartGallery w:val="Page Numbers (Bottom of Page)"/>
        <w:docPartUnique/>
      </w:docPartObj>
    </w:sdtPr>
    <w:sdtEndPr/>
    <w:sdtContent>
      <w:p w:rsidR="00022940" w:rsidRDefault="00022940">
        <w:pPr>
          <w:pStyle w:val="ad"/>
          <w:jc w:val="center"/>
        </w:pPr>
        <w:r>
          <w:fldChar w:fldCharType="begin"/>
        </w:r>
        <w:r>
          <w:instrText>PAGE   \* MERGEFORMAT</w:instrText>
        </w:r>
        <w:r>
          <w:fldChar w:fldCharType="separate"/>
        </w:r>
        <w:r w:rsidR="000A16F9" w:rsidRPr="000A16F9">
          <w:rPr>
            <w:noProof/>
            <w:lang w:val="ja-JP"/>
          </w:rPr>
          <w:t>2</w:t>
        </w:r>
        <w:r>
          <w:fldChar w:fldCharType="end"/>
        </w:r>
      </w:p>
    </w:sdtContent>
  </w:sdt>
  <w:p w:rsidR="003722F8" w:rsidRDefault="003722F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968" w:rsidRDefault="002A4968" w:rsidP="003722F8">
      <w:r>
        <w:separator/>
      </w:r>
    </w:p>
  </w:footnote>
  <w:footnote w:type="continuationSeparator" w:id="0">
    <w:p w:rsidR="002A4968" w:rsidRDefault="002A4968" w:rsidP="00372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CF0"/>
    <w:multiLevelType w:val="hybridMultilevel"/>
    <w:tmpl w:val="73061C04"/>
    <w:lvl w:ilvl="0" w:tplc="1ED89598">
      <w:start w:val="1"/>
      <w:numFmt w:val="decimalEnclosedCircle"/>
      <w:lvlText w:val="%1"/>
      <w:lvlJc w:val="left"/>
      <w:pPr>
        <w:ind w:left="1167" w:hanging="360"/>
      </w:pPr>
      <w:rPr>
        <w:rFonts w:hint="default"/>
      </w:rPr>
    </w:lvl>
    <w:lvl w:ilvl="1" w:tplc="04090017" w:tentative="1">
      <w:start w:val="1"/>
      <w:numFmt w:val="aiueoFullWidth"/>
      <w:lvlText w:val="(%2)"/>
      <w:lvlJc w:val="left"/>
      <w:pPr>
        <w:ind w:left="1647" w:hanging="420"/>
      </w:pPr>
    </w:lvl>
    <w:lvl w:ilvl="2" w:tplc="04090011" w:tentative="1">
      <w:start w:val="1"/>
      <w:numFmt w:val="decimalEnclosedCircle"/>
      <w:lvlText w:val="%3"/>
      <w:lvlJc w:val="left"/>
      <w:pPr>
        <w:ind w:left="2067" w:hanging="420"/>
      </w:p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1">
    <w:nsid w:val="1B5671E8"/>
    <w:multiLevelType w:val="hybridMultilevel"/>
    <w:tmpl w:val="F1FE273A"/>
    <w:lvl w:ilvl="0" w:tplc="4AECCD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42FA4112"/>
    <w:multiLevelType w:val="hybridMultilevel"/>
    <w:tmpl w:val="8B6C57FA"/>
    <w:lvl w:ilvl="0" w:tplc="A9663AA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53F65679"/>
    <w:multiLevelType w:val="hybridMultilevel"/>
    <w:tmpl w:val="DD0A50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4BD0E0A"/>
    <w:multiLevelType w:val="hybridMultilevel"/>
    <w:tmpl w:val="B99880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3C54742"/>
    <w:multiLevelType w:val="hybridMultilevel"/>
    <w:tmpl w:val="D980A0C0"/>
    <w:lvl w:ilvl="0" w:tplc="0CD484B0">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nsid w:val="65D26FBC"/>
    <w:multiLevelType w:val="hybridMultilevel"/>
    <w:tmpl w:val="C0DAEF96"/>
    <w:lvl w:ilvl="0" w:tplc="D82EE19C">
      <w:start w:val="2"/>
      <w:numFmt w:val="decimalEnclosedCircle"/>
      <w:lvlText w:val="%1"/>
      <w:lvlJc w:val="left"/>
      <w:pPr>
        <w:ind w:left="807" w:hanging="360"/>
      </w:pPr>
      <w:rPr>
        <w:rFonts w:hint="default"/>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7">
    <w:nsid w:val="66FC14D3"/>
    <w:multiLevelType w:val="hybridMultilevel"/>
    <w:tmpl w:val="398632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7"/>
  </w:num>
  <w:num w:numId="4">
    <w:abstractNumId w:val="5"/>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CB"/>
    <w:rsid w:val="00016ACA"/>
    <w:rsid w:val="00022940"/>
    <w:rsid w:val="000600AB"/>
    <w:rsid w:val="000A16F9"/>
    <w:rsid w:val="000C4012"/>
    <w:rsid w:val="001129EE"/>
    <w:rsid w:val="00150321"/>
    <w:rsid w:val="001A1117"/>
    <w:rsid w:val="001C7C6B"/>
    <w:rsid w:val="00275C01"/>
    <w:rsid w:val="00287306"/>
    <w:rsid w:val="002A4968"/>
    <w:rsid w:val="002E5193"/>
    <w:rsid w:val="003238C9"/>
    <w:rsid w:val="00331EC8"/>
    <w:rsid w:val="003722F8"/>
    <w:rsid w:val="003D09A2"/>
    <w:rsid w:val="003D25D3"/>
    <w:rsid w:val="00410092"/>
    <w:rsid w:val="00447B20"/>
    <w:rsid w:val="004964FE"/>
    <w:rsid w:val="004A20CF"/>
    <w:rsid w:val="004A6EDF"/>
    <w:rsid w:val="004F4DCE"/>
    <w:rsid w:val="00570F58"/>
    <w:rsid w:val="005B5A59"/>
    <w:rsid w:val="005F6913"/>
    <w:rsid w:val="006016FC"/>
    <w:rsid w:val="00692477"/>
    <w:rsid w:val="006954E0"/>
    <w:rsid w:val="006A262A"/>
    <w:rsid w:val="0071409F"/>
    <w:rsid w:val="007408D0"/>
    <w:rsid w:val="0075155B"/>
    <w:rsid w:val="00776A74"/>
    <w:rsid w:val="00794810"/>
    <w:rsid w:val="007A6AB3"/>
    <w:rsid w:val="007D55E4"/>
    <w:rsid w:val="007E544A"/>
    <w:rsid w:val="00853355"/>
    <w:rsid w:val="008C3937"/>
    <w:rsid w:val="008D0671"/>
    <w:rsid w:val="00930C9E"/>
    <w:rsid w:val="00932C1E"/>
    <w:rsid w:val="009A4027"/>
    <w:rsid w:val="00A40E2B"/>
    <w:rsid w:val="00A45D90"/>
    <w:rsid w:val="00A46254"/>
    <w:rsid w:val="00A5520B"/>
    <w:rsid w:val="00A56264"/>
    <w:rsid w:val="00A70D98"/>
    <w:rsid w:val="00AA3F1C"/>
    <w:rsid w:val="00AB57A4"/>
    <w:rsid w:val="00B23126"/>
    <w:rsid w:val="00B608CB"/>
    <w:rsid w:val="00B74B2A"/>
    <w:rsid w:val="00BB2F7F"/>
    <w:rsid w:val="00BC7638"/>
    <w:rsid w:val="00C11217"/>
    <w:rsid w:val="00C96269"/>
    <w:rsid w:val="00CC6E59"/>
    <w:rsid w:val="00CD4B78"/>
    <w:rsid w:val="00CF289C"/>
    <w:rsid w:val="00D25661"/>
    <w:rsid w:val="00D42F15"/>
    <w:rsid w:val="00D71A6D"/>
    <w:rsid w:val="00D74BDA"/>
    <w:rsid w:val="00D74D23"/>
    <w:rsid w:val="00D74F38"/>
    <w:rsid w:val="00D82B6A"/>
    <w:rsid w:val="00D9565B"/>
    <w:rsid w:val="00E057A2"/>
    <w:rsid w:val="00E81DBF"/>
    <w:rsid w:val="00E8403F"/>
    <w:rsid w:val="00E8687E"/>
    <w:rsid w:val="00EC2770"/>
    <w:rsid w:val="00EC67AD"/>
    <w:rsid w:val="00F100B2"/>
    <w:rsid w:val="00F46D6A"/>
    <w:rsid w:val="00F532DC"/>
    <w:rsid w:val="00F5592B"/>
    <w:rsid w:val="00F75296"/>
    <w:rsid w:val="00F7668F"/>
    <w:rsid w:val="00F7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57A4"/>
    <w:pPr>
      <w:jc w:val="center"/>
    </w:pPr>
  </w:style>
  <w:style w:type="character" w:customStyle="1" w:styleId="a4">
    <w:name w:val="記 (文字)"/>
    <w:basedOn w:val="a0"/>
    <w:link w:val="a3"/>
    <w:uiPriority w:val="99"/>
    <w:rsid w:val="00AB57A4"/>
  </w:style>
  <w:style w:type="paragraph" w:styleId="a5">
    <w:name w:val="Closing"/>
    <w:basedOn w:val="a"/>
    <w:link w:val="a6"/>
    <w:uiPriority w:val="99"/>
    <w:unhideWhenUsed/>
    <w:rsid w:val="00AB57A4"/>
    <w:pPr>
      <w:jc w:val="right"/>
    </w:pPr>
  </w:style>
  <w:style w:type="character" w:customStyle="1" w:styleId="a6">
    <w:name w:val="結語 (文字)"/>
    <w:basedOn w:val="a0"/>
    <w:link w:val="a5"/>
    <w:uiPriority w:val="99"/>
    <w:rsid w:val="00AB57A4"/>
  </w:style>
  <w:style w:type="paragraph" w:styleId="a7">
    <w:name w:val="Date"/>
    <w:basedOn w:val="a"/>
    <w:next w:val="a"/>
    <w:link w:val="a8"/>
    <w:uiPriority w:val="99"/>
    <w:semiHidden/>
    <w:unhideWhenUsed/>
    <w:rsid w:val="00AB57A4"/>
  </w:style>
  <w:style w:type="character" w:customStyle="1" w:styleId="a8">
    <w:name w:val="日付 (文字)"/>
    <w:basedOn w:val="a0"/>
    <w:link w:val="a7"/>
    <w:uiPriority w:val="99"/>
    <w:semiHidden/>
    <w:rsid w:val="00AB57A4"/>
  </w:style>
  <w:style w:type="paragraph" w:styleId="a9">
    <w:name w:val="List Paragraph"/>
    <w:basedOn w:val="a"/>
    <w:uiPriority w:val="34"/>
    <w:qFormat/>
    <w:rsid w:val="008C3937"/>
    <w:pPr>
      <w:ind w:leftChars="400" w:left="840"/>
    </w:pPr>
  </w:style>
  <w:style w:type="table" w:styleId="aa">
    <w:name w:val="Table Grid"/>
    <w:basedOn w:val="a1"/>
    <w:uiPriority w:val="39"/>
    <w:rsid w:val="007A6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722F8"/>
    <w:pPr>
      <w:tabs>
        <w:tab w:val="center" w:pos="4252"/>
        <w:tab w:val="right" w:pos="8504"/>
      </w:tabs>
      <w:snapToGrid w:val="0"/>
    </w:pPr>
  </w:style>
  <w:style w:type="character" w:customStyle="1" w:styleId="ac">
    <w:name w:val="ヘッダー (文字)"/>
    <w:basedOn w:val="a0"/>
    <w:link w:val="ab"/>
    <w:uiPriority w:val="99"/>
    <w:rsid w:val="003722F8"/>
  </w:style>
  <w:style w:type="paragraph" w:styleId="ad">
    <w:name w:val="footer"/>
    <w:basedOn w:val="a"/>
    <w:link w:val="ae"/>
    <w:uiPriority w:val="99"/>
    <w:unhideWhenUsed/>
    <w:rsid w:val="003722F8"/>
    <w:pPr>
      <w:tabs>
        <w:tab w:val="center" w:pos="4252"/>
        <w:tab w:val="right" w:pos="8504"/>
      </w:tabs>
      <w:snapToGrid w:val="0"/>
    </w:pPr>
  </w:style>
  <w:style w:type="character" w:customStyle="1" w:styleId="ae">
    <w:name w:val="フッター (文字)"/>
    <w:basedOn w:val="a0"/>
    <w:link w:val="ad"/>
    <w:uiPriority w:val="99"/>
    <w:rsid w:val="003722F8"/>
  </w:style>
  <w:style w:type="paragraph" w:styleId="af">
    <w:name w:val="Balloon Text"/>
    <w:basedOn w:val="a"/>
    <w:link w:val="af0"/>
    <w:uiPriority w:val="99"/>
    <w:semiHidden/>
    <w:unhideWhenUsed/>
    <w:rsid w:val="00E8687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68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57A4"/>
    <w:pPr>
      <w:jc w:val="center"/>
    </w:pPr>
  </w:style>
  <w:style w:type="character" w:customStyle="1" w:styleId="a4">
    <w:name w:val="記 (文字)"/>
    <w:basedOn w:val="a0"/>
    <w:link w:val="a3"/>
    <w:uiPriority w:val="99"/>
    <w:rsid w:val="00AB57A4"/>
  </w:style>
  <w:style w:type="paragraph" w:styleId="a5">
    <w:name w:val="Closing"/>
    <w:basedOn w:val="a"/>
    <w:link w:val="a6"/>
    <w:uiPriority w:val="99"/>
    <w:unhideWhenUsed/>
    <w:rsid w:val="00AB57A4"/>
    <w:pPr>
      <w:jc w:val="right"/>
    </w:pPr>
  </w:style>
  <w:style w:type="character" w:customStyle="1" w:styleId="a6">
    <w:name w:val="結語 (文字)"/>
    <w:basedOn w:val="a0"/>
    <w:link w:val="a5"/>
    <w:uiPriority w:val="99"/>
    <w:rsid w:val="00AB57A4"/>
  </w:style>
  <w:style w:type="paragraph" w:styleId="a7">
    <w:name w:val="Date"/>
    <w:basedOn w:val="a"/>
    <w:next w:val="a"/>
    <w:link w:val="a8"/>
    <w:uiPriority w:val="99"/>
    <w:semiHidden/>
    <w:unhideWhenUsed/>
    <w:rsid w:val="00AB57A4"/>
  </w:style>
  <w:style w:type="character" w:customStyle="1" w:styleId="a8">
    <w:name w:val="日付 (文字)"/>
    <w:basedOn w:val="a0"/>
    <w:link w:val="a7"/>
    <w:uiPriority w:val="99"/>
    <w:semiHidden/>
    <w:rsid w:val="00AB57A4"/>
  </w:style>
  <w:style w:type="paragraph" w:styleId="a9">
    <w:name w:val="List Paragraph"/>
    <w:basedOn w:val="a"/>
    <w:uiPriority w:val="34"/>
    <w:qFormat/>
    <w:rsid w:val="008C3937"/>
    <w:pPr>
      <w:ind w:leftChars="400" w:left="840"/>
    </w:pPr>
  </w:style>
  <w:style w:type="table" w:styleId="aa">
    <w:name w:val="Table Grid"/>
    <w:basedOn w:val="a1"/>
    <w:uiPriority w:val="39"/>
    <w:rsid w:val="007A6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722F8"/>
    <w:pPr>
      <w:tabs>
        <w:tab w:val="center" w:pos="4252"/>
        <w:tab w:val="right" w:pos="8504"/>
      </w:tabs>
      <w:snapToGrid w:val="0"/>
    </w:pPr>
  </w:style>
  <w:style w:type="character" w:customStyle="1" w:styleId="ac">
    <w:name w:val="ヘッダー (文字)"/>
    <w:basedOn w:val="a0"/>
    <w:link w:val="ab"/>
    <w:uiPriority w:val="99"/>
    <w:rsid w:val="003722F8"/>
  </w:style>
  <w:style w:type="paragraph" w:styleId="ad">
    <w:name w:val="footer"/>
    <w:basedOn w:val="a"/>
    <w:link w:val="ae"/>
    <w:uiPriority w:val="99"/>
    <w:unhideWhenUsed/>
    <w:rsid w:val="003722F8"/>
    <w:pPr>
      <w:tabs>
        <w:tab w:val="center" w:pos="4252"/>
        <w:tab w:val="right" w:pos="8504"/>
      </w:tabs>
      <w:snapToGrid w:val="0"/>
    </w:pPr>
  </w:style>
  <w:style w:type="character" w:customStyle="1" w:styleId="ae">
    <w:name w:val="フッター (文字)"/>
    <w:basedOn w:val="a0"/>
    <w:link w:val="ad"/>
    <w:uiPriority w:val="99"/>
    <w:rsid w:val="003722F8"/>
  </w:style>
  <w:style w:type="paragraph" w:styleId="af">
    <w:name w:val="Balloon Text"/>
    <w:basedOn w:val="a"/>
    <w:link w:val="af0"/>
    <w:uiPriority w:val="99"/>
    <w:semiHidden/>
    <w:unhideWhenUsed/>
    <w:rsid w:val="00E8687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68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4B2E7-AB99-4841-97EB-2C2BE450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hosoe</dc:creator>
  <cp:lastModifiedBy>phk</cp:lastModifiedBy>
  <cp:revision>7</cp:revision>
  <cp:lastPrinted>2016-10-11T00:18:00Z</cp:lastPrinted>
  <dcterms:created xsi:type="dcterms:W3CDTF">2017-11-29T01:21:00Z</dcterms:created>
  <dcterms:modified xsi:type="dcterms:W3CDTF">2017-11-29T01:54:00Z</dcterms:modified>
</cp:coreProperties>
</file>